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8361"/>
        <w:tblGridChange w:id="0">
          <w:tblGrid>
            <w:gridCol w:w="1843"/>
            <w:gridCol w:w="83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44"/>
                <w:szCs w:val="44"/>
              </w:rPr>
              <w:drawing>
                <wp:inline distB="0" distT="0" distL="0" distR="0">
                  <wp:extent cx="948420" cy="918548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20" cy="918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Innovation in School Libraries</w:t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Awarded to individuals/teams that have introduced initiatives that promote outstanding library service and positive learning opportunities to their school community.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Proudly offered by The School Library Association of South Australia (SLASA)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u w:val="single"/>
          <w:rtl w:val="0"/>
        </w:rPr>
        <w:t xml:space="preserve">Award Guidelines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Initiatives may include activities or programmes facilitated by or run in partnership with the school library that promote positive outcomes for the school’s community.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form, with attachments, is to reach The Secretary - SLASA, at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slasa@slasa.asn.au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by 15 December 2022.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u w:val="single"/>
          <w:rtl w:val="0"/>
        </w:rPr>
        <w:t xml:space="preserve">Nomination Details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nomination, with attachments, has been forwarded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2"/>
        <w:gridCol w:w="6808"/>
        <w:tblGridChange w:id="0">
          <w:tblGrid>
            <w:gridCol w:w="3392"/>
            <w:gridCol w:w="680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name of nominator(s)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School address of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Phone number of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Nominator’s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Brief description of the project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Attachments: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 An overview of the innovation that includes the project background, implementation details and the impact on the school community.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Supporting evidence of the impact on the school community.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Signed: __________________________________Date: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</w:t>
      </w:r>
    </w:p>
    <w:sectPr>
      <w:footerReference r:id="rId9" w:type="default"/>
      <w:pgSz w:h="16838" w:w="11906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outlineLvl w:val="0"/>
    </w:pPr>
    <w:rPr>
      <w:rFonts w:eastAsia="Arial Unicode MS"/>
      <w:szCs w:val="20"/>
      <w:lang w:val="en-US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F176A3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rPr>
      <w:b w:val="1"/>
      <w:szCs w:val="20"/>
      <w:lang w:val="en-US"/>
    </w:rPr>
  </w:style>
  <w:style w:type="paragraph" w:styleId="BodyText2">
    <w:name w:val="Body Text 2"/>
    <w:basedOn w:val="Normal"/>
    <w:rPr>
      <w:b w:val="1"/>
      <w:sz w:val="28"/>
      <w:szCs w:val="20"/>
      <w:lang w:val="en-US"/>
    </w:rPr>
  </w:style>
  <w:style w:type="paragraph" w:styleId="NormalWeb">
    <w:name w:val="Normal (Web)"/>
    <w:basedOn w:val="Normal"/>
    <w:rsid w:val="00F176A3"/>
    <w:pPr>
      <w:spacing w:after="100" w:afterAutospacing="1" w:before="100" w:beforeAutospacing="1"/>
    </w:pPr>
    <w:rPr>
      <w:rFonts w:ascii="Verdana" w:hAnsi="Verdana"/>
      <w:color w:val="000000"/>
      <w:sz w:val="18"/>
      <w:szCs w:val="18"/>
      <w:lang w:eastAsia="en-AU"/>
    </w:rPr>
  </w:style>
  <w:style w:type="character" w:styleId="footer1" w:customStyle="1">
    <w:name w:val="footer1"/>
    <w:rsid w:val="00F176A3"/>
    <w:rPr>
      <w:rFonts w:ascii="Verdana" w:hAnsi="Verdana" w:hint="default"/>
      <w:b w:val="1"/>
      <w:bCs w:val="1"/>
      <w:color w:val="669999"/>
      <w:sz w:val="15"/>
      <w:szCs w:val="15"/>
    </w:rPr>
  </w:style>
  <w:style w:type="character" w:styleId="Hyperlink">
    <w:name w:val="Hyperlink"/>
    <w:rsid w:val="00F176A3"/>
    <w:rPr>
      <w:color w:val="0000ff"/>
      <w:u w:val="single"/>
    </w:rPr>
  </w:style>
  <w:style w:type="table" w:styleId="TableGrid">
    <w:name w:val="Table Grid"/>
    <w:basedOn w:val="TableNormal"/>
    <w:rsid w:val="00F9287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qFormat w:val="1"/>
    <w:rsid w:val="00576E18"/>
    <w:rPr>
      <w:i w:val="1"/>
      <w:iCs w:val="1"/>
    </w:rPr>
  </w:style>
  <w:style w:type="character" w:styleId="FollowedHyperlink">
    <w:name w:val="FollowedHyperlink"/>
    <w:rsid w:val="00503CD7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9C7E2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lasa@slas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8x+K05so44lFI3al5uoR4FH2A==">AMUW2mUYrJIDikm8KvHaUZgpuK0IXVMUube1mecLxvQNmximtknOEvNe1eJ3NGh5TthyA05WpSs+nrssPG6CV6VvhjUMC3NYaeJuA2Ti/oS5LfZkQb6WXIdz7cAcsp7Bw83LDzy2Pb6A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2022-10-30T22:43:00Z</dcterms:created>
  <dc:creator>Sue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2114732453</vt:i4>
  </property>
  <property fmtid="{D5CDD505-2E9C-101B-9397-08002B2CF9AE}" pid="3" name="_EmailSubject">
    <vt:lpwstr>The Joan Brewer Award</vt:lpwstr>
  </property>
  <property fmtid="{D5CDD505-2E9C-101B-9397-08002B2CF9AE}" pid="4" name="_AuthorEmail">
    <vt:lpwstr>EAvery@stpeters.sa.edu.au</vt:lpwstr>
  </property>
  <property fmtid="{D5CDD505-2E9C-101B-9397-08002B2CF9AE}" pid="5" name="_AuthorEmailDisplayName">
    <vt:lpwstr>Elizabeth Avery</vt:lpwstr>
  </property>
  <property fmtid="{D5CDD505-2E9C-101B-9397-08002B2CF9AE}" pid="6" name="_ReviewingToolsShownOnce">
    <vt:lpwstr/>
  </property>
</Properties>
</file>